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第二十届北京市印刷行业职业技能大赛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北京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XXXX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印刷公司组织方案（模板）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第二十届北京市印刷行业职业技能大赛已正式启动，按照大赛实施方案要求，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北京XXXX印刷公司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组织落实大赛相关赛事工作具体安排如下：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成立公司组委会，全面负责北京市第二十届印刷行业职业技能大赛本公司初赛、复赛的组织实施工作。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副主任：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领队：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各参赛工种负责人：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二、竞赛工种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根据印刷大赛的竞赛项目设置，结合我公司的实际情况，我公司参赛的竞赛工种如下：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（一）印前处理和制作员；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（二）印刷操作员（对开四色平版印刷机）；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（三）印后制作员（胶订联动线）；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（四）数字印刷员；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（五）印后制作员（烫金、模切）。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报名时间：截止至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初赛时间：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1.理论考试：  月  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2.实操考试：  月  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四、参赛报名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本公司员工均可报名参赛，参赛人员到  报名，填写《初赛选手信息表》。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五、学习培训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初赛理论考试出题范围为“第二十届北京市印刷行业职业技能大赛”官网的大赛培训内容，试卷总分为100分。（初赛复习题下载方法，登录技能大赛网址http://jnds.bjysxh.com/，或者登录北京印刷协会网站www.bjysxh.com，点击“第二十届北京市印刷行业职业技能大赛”专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2.实操比赛由公司初赛组委会结合岗位适时安排培训、练兵活动。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组织一线员工、管理人员及后勤辅助人员参加《印刷大赛综合知识答卷》工作（此项为竞赛评比考核必要指标）。旨在普及党和国家关于出版发行印刷环保法律法规教育；掌握印刷基本原理基本操作技能；了解印刷新工艺、新材料等信息的一次学习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六、初赛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1.理论比赛：由大赛组委会统一提供复习题，初赛组委会在复习题范围内自行组卷，闭卷考试，分值100分。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2.实操比赛：初赛组委会根据选手岗位确定考题内容和标准进行考核，分值100分；也可以根据单位实际情况以2021年十二个月或者2022年前六个月的生产业绩、出勤率等情况综合确定考评指标打分，分值100分。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3.竞赛成绩均按理论知识成绩占30%、实操技能操作成绩70%计算。选手名次按总成绩排序，无并列名次，如总成绩相同则按照技能操作成绩优异者排名优先原则确定。评定成绩一次有效，不予补考。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七、评选晋级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各初赛项目原则上参赛选手总人数的前30%-50%参加复赛。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八、复赛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1.理论比赛：按照大赛组委会统一提供的复习题组织本企业选手参加培训。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2.实操比赛：按照大赛组委会要求组织本企业选手参加比赛。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九、奖励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公司将对在本届大赛中取得优异成绩的人员给予奖励。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北京xxxx印刷公司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（说明：各企业应根据此模板细化本企业参赛组织方案）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MjQyMzAxOGZhOTI3ZjI2MmYwZmY3YTMxZGUxNzkifQ=="/>
  </w:docVars>
  <w:rsids>
    <w:rsidRoot w:val="0A7D0F94"/>
    <w:rsid w:val="0A7D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997</Words>
  <Characters>1078</Characters>
  <Lines>0</Lines>
  <Paragraphs>0</Paragraphs>
  <TotalTime>9</TotalTime>
  <ScaleCrop>false</ScaleCrop>
  <LinksUpToDate>false</LinksUpToDate>
  <CharactersWithSpaces>1096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2022-08-17T07:07:00Z</dcterms:created>
  <dc:creator>武云雷</dc:creator>
  <cp:lastModifiedBy>武云雷</cp:lastModifiedBy>
  <dcterms:modified xsi:type="dcterms:W3CDTF">2022-08-17T07:16:44Z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BABFE0AD0AD346AEACE61B746D17EA7E</vt:lpwstr>
  </property>
</Properties>
</file>